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87086" w14:textId="77777777" w:rsidR="00FE067E" w:rsidRPr="00B151DC" w:rsidRDefault="003C6034" w:rsidP="00CC1F3B">
      <w:pPr>
        <w:pStyle w:val="TitlePageOrigin"/>
        <w:rPr>
          <w:color w:val="auto"/>
        </w:rPr>
      </w:pPr>
      <w:r w:rsidRPr="00B151DC">
        <w:rPr>
          <w:caps w:val="0"/>
          <w:color w:val="auto"/>
        </w:rPr>
        <w:t>WEST VIRGINIA LEGISLATURE</w:t>
      </w:r>
    </w:p>
    <w:p w14:paraId="2551BA65" w14:textId="77777777" w:rsidR="00CD36CF" w:rsidRPr="00B151DC" w:rsidRDefault="00CD36CF" w:rsidP="00CC1F3B">
      <w:pPr>
        <w:pStyle w:val="TitlePageSession"/>
        <w:rPr>
          <w:color w:val="auto"/>
        </w:rPr>
      </w:pPr>
      <w:r w:rsidRPr="00B151DC">
        <w:rPr>
          <w:color w:val="auto"/>
        </w:rPr>
        <w:t>20</w:t>
      </w:r>
      <w:r w:rsidR="00EC5E63" w:rsidRPr="00B151DC">
        <w:rPr>
          <w:color w:val="auto"/>
        </w:rPr>
        <w:t>2</w:t>
      </w:r>
      <w:r w:rsidR="0020151F" w:rsidRPr="00B151DC">
        <w:rPr>
          <w:color w:val="auto"/>
        </w:rPr>
        <w:t>6</w:t>
      </w:r>
      <w:r w:rsidRPr="00B151DC">
        <w:rPr>
          <w:color w:val="auto"/>
        </w:rPr>
        <w:t xml:space="preserve"> </w:t>
      </w:r>
      <w:r w:rsidR="003C6034" w:rsidRPr="00B151DC">
        <w:rPr>
          <w:caps w:val="0"/>
          <w:color w:val="auto"/>
        </w:rPr>
        <w:t>REGULAR SESSION</w:t>
      </w:r>
    </w:p>
    <w:p w14:paraId="4B6875F4" w14:textId="77777777" w:rsidR="00CD36CF" w:rsidRPr="00B151DC" w:rsidRDefault="00C00F6F" w:rsidP="00CC1F3B">
      <w:pPr>
        <w:pStyle w:val="TitlePageBillPrefix"/>
        <w:rPr>
          <w:color w:val="auto"/>
        </w:rPr>
      </w:pPr>
      <w:sdt>
        <w:sdtPr>
          <w:rPr>
            <w:color w:val="auto"/>
          </w:rPr>
          <w:tag w:val="IntroDate"/>
          <w:id w:val="-1236936958"/>
          <w:placeholder>
            <w:docPart w:val="54813D0BCDBC4FFD99E08A72ACEDA97C"/>
          </w:placeholder>
          <w:text/>
        </w:sdtPr>
        <w:sdtEndPr/>
        <w:sdtContent>
          <w:r w:rsidR="00AE48A0" w:rsidRPr="00B151DC">
            <w:rPr>
              <w:color w:val="auto"/>
            </w:rPr>
            <w:t>Introduced</w:t>
          </w:r>
        </w:sdtContent>
      </w:sdt>
    </w:p>
    <w:p w14:paraId="0181F380" w14:textId="5A8D6CAB" w:rsidR="00CD36CF" w:rsidRPr="00B151DC" w:rsidRDefault="00C00F6F" w:rsidP="00CC1F3B">
      <w:pPr>
        <w:pStyle w:val="BillNumber"/>
        <w:rPr>
          <w:color w:val="auto"/>
        </w:rPr>
      </w:pPr>
      <w:sdt>
        <w:sdtPr>
          <w:rPr>
            <w:color w:val="auto"/>
          </w:rPr>
          <w:tag w:val="Chamber"/>
          <w:id w:val="893011969"/>
          <w:lock w:val="sdtLocked"/>
          <w:placeholder>
            <w:docPart w:val="1B7C6F4A037346438B6A2A21E82999F0"/>
          </w:placeholder>
          <w:dropDownList>
            <w:listItem w:displayText="House" w:value="House"/>
            <w:listItem w:displayText="Senate" w:value="Senate"/>
          </w:dropDownList>
        </w:sdtPr>
        <w:sdtEndPr/>
        <w:sdtContent>
          <w:r w:rsidR="00267547" w:rsidRPr="00B151DC">
            <w:rPr>
              <w:color w:val="auto"/>
            </w:rPr>
            <w:t>Senate</w:t>
          </w:r>
        </w:sdtContent>
      </w:sdt>
      <w:r w:rsidR="00303684" w:rsidRPr="00B151DC">
        <w:rPr>
          <w:color w:val="auto"/>
        </w:rPr>
        <w:t xml:space="preserve"> </w:t>
      </w:r>
      <w:r w:rsidR="00CD36CF" w:rsidRPr="00B151DC">
        <w:rPr>
          <w:color w:val="auto"/>
        </w:rPr>
        <w:t xml:space="preserve">Bill </w:t>
      </w:r>
      <w:sdt>
        <w:sdtPr>
          <w:rPr>
            <w:color w:val="auto"/>
          </w:rPr>
          <w:tag w:val="BNum"/>
          <w:id w:val="1645317809"/>
          <w:lock w:val="sdtLocked"/>
          <w:placeholder>
            <w:docPart w:val="1899E70A69E543A8A2D5DC5CD61E1FCA"/>
          </w:placeholder>
          <w:text/>
        </w:sdtPr>
        <w:sdtEndPr/>
        <w:sdtContent>
          <w:r w:rsidR="0039059A">
            <w:rPr>
              <w:color w:val="auto"/>
            </w:rPr>
            <w:t>756</w:t>
          </w:r>
        </w:sdtContent>
      </w:sdt>
    </w:p>
    <w:p w14:paraId="71673184" w14:textId="653C2453" w:rsidR="00CD36CF" w:rsidRPr="00B151DC" w:rsidRDefault="00CD36CF" w:rsidP="00CC1F3B">
      <w:pPr>
        <w:pStyle w:val="Sponsors"/>
        <w:rPr>
          <w:color w:val="auto"/>
        </w:rPr>
      </w:pPr>
      <w:r w:rsidRPr="00B151DC">
        <w:rPr>
          <w:color w:val="auto"/>
        </w:rPr>
        <w:t xml:space="preserve">By </w:t>
      </w:r>
      <w:sdt>
        <w:sdtPr>
          <w:rPr>
            <w:color w:val="auto"/>
          </w:rPr>
          <w:tag w:val="Sponsors"/>
          <w:id w:val="1589585889"/>
          <w:placeholder>
            <w:docPart w:val="9B61C9D4B4DA451CA029DDD99E85FA81"/>
          </w:placeholder>
          <w:text w:multiLine="1"/>
        </w:sdtPr>
        <w:sdtEndPr/>
        <w:sdtContent>
          <w:r w:rsidR="00267547" w:rsidRPr="00B151DC">
            <w:rPr>
              <w:color w:val="auto"/>
            </w:rPr>
            <w:t>Senator Morris</w:t>
          </w:r>
        </w:sdtContent>
      </w:sdt>
    </w:p>
    <w:p w14:paraId="57546AEE" w14:textId="77777777" w:rsidR="00953D91" w:rsidRDefault="00CD36CF" w:rsidP="00CC1F3B">
      <w:pPr>
        <w:pStyle w:val="References"/>
        <w:rPr>
          <w:color w:val="auto"/>
        </w:rPr>
        <w:sectPr w:rsidR="00953D91"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151DC">
        <w:rPr>
          <w:color w:val="auto"/>
        </w:rPr>
        <w:t>[</w:t>
      </w:r>
      <w:sdt>
        <w:sdtPr>
          <w:rPr>
            <w:color w:val="auto"/>
          </w:rPr>
          <w:tag w:val="References"/>
          <w:id w:val="-1043047873"/>
          <w:placeholder>
            <w:docPart w:val="94D57D96DA18412D9D6CF85E49C41C7A"/>
          </w:placeholder>
          <w:text w:multiLine="1"/>
        </w:sdtPr>
        <w:sdtEndPr/>
        <w:sdtContent>
          <w:r w:rsidR="00093AB0" w:rsidRPr="00B151DC">
            <w:rPr>
              <w:color w:val="auto"/>
            </w:rPr>
            <w:t xml:space="preserve">Introduced </w:t>
          </w:r>
          <w:r w:rsidR="0039059A">
            <w:rPr>
              <w:color w:val="auto"/>
            </w:rPr>
            <w:t>February 5, 2026</w:t>
          </w:r>
          <w:r w:rsidR="00093AB0" w:rsidRPr="00B151DC">
            <w:rPr>
              <w:color w:val="auto"/>
            </w:rPr>
            <w:t>; referred</w:t>
          </w:r>
          <w:r w:rsidR="00093AB0" w:rsidRPr="00B151DC">
            <w:rPr>
              <w:color w:val="auto"/>
            </w:rPr>
            <w:br/>
            <w:t xml:space="preserve">to the Committee on </w:t>
          </w:r>
          <w:r w:rsidR="00E503AF">
            <w:rPr>
              <w:color w:val="auto"/>
            </w:rPr>
            <w:t>Government Organization</w:t>
          </w:r>
        </w:sdtContent>
      </w:sdt>
      <w:r w:rsidRPr="00B151DC">
        <w:rPr>
          <w:color w:val="auto"/>
        </w:rPr>
        <w:t>]</w:t>
      </w:r>
    </w:p>
    <w:p w14:paraId="1EE381C1" w14:textId="19F39E79" w:rsidR="00E831B3" w:rsidRPr="00B151DC" w:rsidRDefault="00E831B3" w:rsidP="00CC1F3B">
      <w:pPr>
        <w:pStyle w:val="References"/>
        <w:rPr>
          <w:color w:val="auto"/>
        </w:rPr>
      </w:pPr>
    </w:p>
    <w:p w14:paraId="18F57E3D" w14:textId="1E4874B2" w:rsidR="00303684" w:rsidRPr="00B151DC" w:rsidRDefault="0000526A" w:rsidP="00953D91">
      <w:pPr>
        <w:pStyle w:val="TitleSection"/>
        <w:rPr>
          <w:color w:val="auto"/>
        </w:rPr>
      </w:pPr>
      <w:r w:rsidRPr="00B151DC">
        <w:rPr>
          <w:color w:val="auto"/>
        </w:rPr>
        <w:lastRenderedPageBreak/>
        <w:t>A BILL</w:t>
      </w:r>
      <w:r w:rsidR="00267547" w:rsidRPr="00B151DC">
        <w:rPr>
          <w:color w:val="auto"/>
        </w:rPr>
        <w:t xml:space="preserve"> </w:t>
      </w:r>
      <w:r w:rsidR="00267547" w:rsidRPr="00B151DC">
        <w:rPr>
          <w:rFonts w:eastAsia="Arial" w:cs="Arial"/>
          <w:color w:val="auto"/>
        </w:rPr>
        <w:t xml:space="preserve">to </w:t>
      </w:r>
      <w:r w:rsidR="00267547" w:rsidRPr="00B151DC">
        <w:rPr>
          <w:color w:val="auto"/>
        </w:rPr>
        <w:t>amend and reenact §5A-3-10b of the Code of West Virginia, 1931, as amended, relating to extending authority to state spending units to utilize best value procurements when they determine that it is advantageous to the state.</w:t>
      </w:r>
    </w:p>
    <w:p w14:paraId="1CF8BBAF" w14:textId="77777777" w:rsidR="00303684" w:rsidRPr="00B151DC" w:rsidRDefault="00303684" w:rsidP="00953D91">
      <w:pPr>
        <w:pStyle w:val="EnactingClause"/>
        <w:rPr>
          <w:color w:val="auto"/>
        </w:rPr>
      </w:pPr>
      <w:r w:rsidRPr="00B151DC">
        <w:rPr>
          <w:color w:val="auto"/>
        </w:rPr>
        <w:t>Be it enacted by the Legislature of West Virginia:</w:t>
      </w:r>
    </w:p>
    <w:p w14:paraId="0D44F408" w14:textId="77777777" w:rsidR="003C6034" w:rsidRPr="00B151DC" w:rsidRDefault="003C6034" w:rsidP="00953D91">
      <w:pPr>
        <w:pStyle w:val="EnactingClause"/>
        <w:rPr>
          <w:color w:val="auto"/>
        </w:rPr>
        <w:sectPr w:rsidR="003C6034" w:rsidRPr="00B151DC" w:rsidSect="00953D91">
          <w:pgSz w:w="12240" w:h="15840" w:code="1"/>
          <w:pgMar w:top="1440" w:right="1440" w:bottom="1440" w:left="1440" w:header="720" w:footer="720" w:gutter="0"/>
          <w:lnNumType w:countBy="1" w:restart="newSection"/>
          <w:pgNumType w:start="0"/>
          <w:cols w:space="720"/>
          <w:titlePg/>
          <w:docGrid w:linePitch="360"/>
        </w:sectPr>
      </w:pPr>
    </w:p>
    <w:p w14:paraId="358FE7EA" w14:textId="5248E1FE" w:rsidR="00267547" w:rsidRPr="00B151DC" w:rsidRDefault="00267547" w:rsidP="00953D91">
      <w:pPr>
        <w:pStyle w:val="ArticleHeading"/>
        <w:widowControl/>
        <w:rPr>
          <w:i/>
          <w:iCs/>
          <w:color w:val="auto"/>
        </w:rPr>
        <w:sectPr w:rsidR="00267547" w:rsidRPr="00B151DC" w:rsidSect="00267547">
          <w:type w:val="continuous"/>
          <w:pgSz w:w="12240" w:h="15840"/>
          <w:pgMar w:top="1440" w:right="1440" w:bottom="1440" w:left="1440" w:header="720" w:footer="720" w:gutter="0"/>
          <w:lnNumType w:countBy="1" w:restart="newSection"/>
          <w:cols w:space="720"/>
          <w:titlePg/>
        </w:sectPr>
      </w:pPr>
      <w:r w:rsidRPr="00B151DC">
        <w:rPr>
          <w:color w:val="auto"/>
        </w:rPr>
        <w:t>ARTICLE 3. PURCHASING DIVISION.</w:t>
      </w:r>
    </w:p>
    <w:p w14:paraId="57702D78" w14:textId="77777777" w:rsidR="00267547" w:rsidRPr="00B151DC" w:rsidRDefault="00267547" w:rsidP="00953D91">
      <w:pPr>
        <w:pStyle w:val="SectionHeading"/>
        <w:widowControl/>
        <w:rPr>
          <w:color w:val="auto"/>
        </w:rPr>
        <w:sectPr w:rsidR="00267547" w:rsidRPr="00B151DC" w:rsidSect="00DF199D">
          <w:type w:val="continuous"/>
          <w:pgSz w:w="12240" w:h="15840" w:code="1"/>
          <w:pgMar w:top="1440" w:right="1440" w:bottom="1440" w:left="1440" w:header="720" w:footer="720" w:gutter="0"/>
          <w:lnNumType w:countBy="1" w:restart="newSection"/>
          <w:cols w:space="720"/>
          <w:titlePg/>
          <w:docGrid w:linePitch="360"/>
        </w:sectPr>
      </w:pPr>
      <w:r w:rsidRPr="00B151DC">
        <w:rPr>
          <w:color w:val="auto"/>
        </w:rPr>
        <w:t>§5A-3-10b. Best value procurement.</w:t>
      </w:r>
    </w:p>
    <w:p w14:paraId="39E1D9A6" w14:textId="0AE52BFC" w:rsidR="00267547" w:rsidRPr="00B151DC" w:rsidRDefault="00267547" w:rsidP="00953D91">
      <w:pPr>
        <w:ind w:right="720" w:firstLine="720"/>
        <w:jc w:val="both"/>
        <w:rPr>
          <w:strike/>
        </w:rPr>
      </w:pPr>
      <w:r w:rsidRPr="00B151DC">
        <w:t xml:space="preserve">(a) The director </w:t>
      </w:r>
      <w:r w:rsidRPr="00B151DC">
        <w:rPr>
          <w:u w:val="single"/>
        </w:rPr>
        <w:t>or a spending unit</w:t>
      </w:r>
      <w:r w:rsidRPr="00B151DC">
        <w:t xml:space="preserve"> may utilize best value procurement to </w:t>
      </w:r>
      <w:proofErr w:type="gramStart"/>
      <w:r w:rsidRPr="00B151DC">
        <w:t>enter into</w:t>
      </w:r>
      <w:proofErr w:type="gramEnd"/>
      <w:r w:rsidRPr="00B151DC">
        <w:t xml:space="preserve"> a contract when </w:t>
      </w:r>
      <w:r w:rsidRPr="00B151DC">
        <w:rPr>
          <w:strike/>
        </w:rPr>
        <w:t>he or she determines in writing that it is advantageous to the state</w:t>
      </w:r>
      <w:r w:rsidR="00B151DC" w:rsidRPr="00B151DC">
        <w:t xml:space="preserve"> </w:t>
      </w:r>
      <w:r w:rsidR="00B151DC" w:rsidRPr="00B151DC">
        <w:rPr>
          <w:u w:val="single"/>
        </w:rPr>
        <w:t>it is determined to be advantageous to the state.</w:t>
      </w:r>
    </w:p>
    <w:p w14:paraId="28677645" w14:textId="77777777" w:rsidR="00267547" w:rsidRPr="00B151DC" w:rsidRDefault="00267547" w:rsidP="00953D91">
      <w:pPr>
        <w:ind w:right="720" w:firstLine="720"/>
        <w:jc w:val="both"/>
      </w:pPr>
      <w:r w:rsidRPr="00B151DC">
        <w:t>(b) A solicitation for bids under best value procurement shall be made in the same manner as provided in §5A-3-10 of this code.</w:t>
      </w:r>
    </w:p>
    <w:p w14:paraId="2430FB0D" w14:textId="77777777" w:rsidR="00267547" w:rsidRPr="00B151DC" w:rsidRDefault="00267547" w:rsidP="00953D91">
      <w:pPr>
        <w:ind w:right="720" w:firstLine="720"/>
        <w:jc w:val="both"/>
      </w:pPr>
      <w:r w:rsidRPr="00B151DC">
        <w:t xml:space="preserve">(c) Best value procurement awards shall be based on criteria set forth in the solicitation and information contained in the proposals submitted in response to the solicitation. </w:t>
      </w:r>
      <w:proofErr w:type="gramStart"/>
      <w:r w:rsidRPr="00B151DC">
        <w:t>Those</w:t>
      </w:r>
      <w:proofErr w:type="gramEnd"/>
      <w:r w:rsidRPr="00B151DC">
        <w:t xml:space="preserve"> criteria include, but are not limited to, price and the total cost of acquiring, operating, maintaining, and supporting a commodity or service over its projected lifetime, as well as technical criteria. The technical criteria may include, but are not limited to, the evaluated technical merit of the bidder’s bid or proposal, the bidder’s past performance, the degree to which a proposal exceeds other proposals in technical merit, the utility of any novel or unrequested items in the proposal, and the evaluated probability of performing the requirements stated in the solicitation on time, with high quality, and in a manner that accomplishes the business objectives set forth in the solicitation.</w:t>
      </w:r>
    </w:p>
    <w:p w14:paraId="061BEE3A" w14:textId="77777777" w:rsidR="00267547" w:rsidRPr="00B151DC" w:rsidRDefault="00267547" w:rsidP="00953D91">
      <w:pPr>
        <w:ind w:right="720" w:firstLine="720"/>
        <w:jc w:val="both"/>
      </w:pPr>
      <w:r w:rsidRPr="00B151DC">
        <w:t>(d) The award must be made to the highest scoring responsive and responsible bidder whose bid is determined, in writing, to be most advantageous to the state, taking into consideration all evaluation factors set forth in the best value solicitation.</w:t>
      </w:r>
    </w:p>
    <w:p w14:paraId="5E124917" w14:textId="302900E0" w:rsidR="00C33014" w:rsidRPr="00B151DC" w:rsidRDefault="00267547" w:rsidP="00953D91">
      <w:pPr>
        <w:pStyle w:val="SectionBody"/>
        <w:widowControl/>
        <w:rPr>
          <w:color w:val="auto"/>
        </w:rPr>
      </w:pPr>
      <w:r w:rsidRPr="00B151DC">
        <w:rPr>
          <w:color w:val="auto"/>
        </w:rPr>
        <w:lastRenderedPageBreak/>
        <w:t xml:space="preserve">(e) The director </w:t>
      </w:r>
      <w:r w:rsidRPr="00B151DC">
        <w:rPr>
          <w:color w:val="auto"/>
          <w:u w:val="single"/>
        </w:rPr>
        <w:t>or any spending unit</w:t>
      </w:r>
      <w:r w:rsidRPr="00B151DC">
        <w:rPr>
          <w:color w:val="auto"/>
        </w:rPr>
        <w:t xml:space="preserve"> may not use best value procurement to </w:t>
      </w:r>
      <w:proofErr w:type="gramStart"/>
      <w:r w:rsidRPr="00B151DC">
        <w:rPr>
          <w:color w:val="auto"/>
        </w:rPr>
        <w:t>enter into</w:t>
      </w:r>
      <w:proofErr w:type="gramEnd"/>
      <w:r w:rsidRPr="00B151DC">
        <w:rPr>
          <w:color w:val="auto"/>
        </w:rPr>
        <w:t xml:space="preserve"> government construction contracts, including, but not limited to, those set forth in §5-22-1 </w:t>
      </w:r>
      <w:r w:rsidR="00953D91" w:rsidRPr="00953D91">
        <w:rPr>
          <w:i/>
          <w:iCs/>
          <w:color w:val="auto"/>
        </w:rPr>
        <w:t>et seq.</w:t>
      </w:r>
      <w:r w:rsidRPr="00B151DC">
        <w:rPr>
          <w:color w:val="auto"/>
        </w:rPr>
        <w:t xml:space="preserve"> of this code.</w:t>
      </w:r>
    </w:p>
    <w:sectPr w:rsidR="00C33014" w:rsidRPr="00B151DC"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5D1EE" w14:textId="77777777" w:rsidR="00267547" w:rsidRPr="00B844FE" w:rsidRDefault="00267547" w:rsidP="00B844FE">
      <w:r>
        <w:separator/>
      </w:r>
    </w:p>
  </w:endnote>
  <w:endnote w:type="continuationSeparator" w:id="0">
    <w:p w14:paraId="32E9F288" w14:textId="77777777" w:rsidR="00267547" w:rsidRPr="00B844FE" w:rsidRDefault="0026754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7153D6E"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34E2A17E"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2093F83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B26CF" w14:textId="77777777" w:rsidR="00267547" w:rsidRPr="00B844FE" w:rsidRDefault="00267547" w:rsidP="00B844FE">
      <w:r>
        <w:separator/>
      </w:r>
    </w:p>
  </w:footnote>
  <w:footnote w:type="continuationSeparator" w:id="0">
    <w:p w14:paraId="6AF4B02E" w14:textId="77777777" w:rsidR="00267547" w:rsidRPr="00B844FE" w:rsidRDefault="0026754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60CA6" w14:textId="77777777" w:rsidR="002A0269" w:rsidRPr="00B844FE" w:rsidRDefault="00C00F6F">
    <w:pPr>
      <w:pStyle w:val="Header"/>
    </w:pPr>
    <w:sdt>
      <w:sdtPr>
        <w:id w:val="-684364211"/>
        <w:placeholder>
          <w:docPart w:val="1B7C6F4A037346438B6A2A21E82999F0"/>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1B7C6F4A037346438B6A2A21E82999F0"/>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1667F" w14:textId="0A3520D0"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F66DB6">
          <w:rPr>
            <w:sz w:val="22"/>
            <w:szCs w:val="22"/>
          </w:rPr>
          <w:t>SB</w:t>
        </w:r>
      </w:sdtContent>
    </w:sdt>
    <w:r w:rsidR="007A5259" w:rsidRPr="00686E9A">
      <w:rPr>
        <w:sz w:val="22"/>
        <w:szCs w:val="22"/>
      </w:rPr>
      <w:t xml:space="preserve"> </w:t>
    </w:r>
    <w:r w:rsidR="0039059A">
      <w:rPr>
        <w:sz w:val="22"/>
        <w:szCs w:val="22"/>
      </w:rPr>
      <w:t>756</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4B3826">
          <w:rPr>
            <w:sz w:val="22"/>
            <w:szCs w:val="22"/>
          </w:rPr>
          <w:t xml:space="preserve">     </w:t>
        </w:r>
      </w:sdtContent>
    </w:sdt>
  </w:p>
  <w:p w14:paraId="7B15DA8B"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7D2E7"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7547"/>
    <w:rsid w:val="0000526A"/>
    <w:rsid w:val="000573A9"/>
    <w:rsid w:val="00082E4C"/>
    <w:rsid w:val="00085D22"/>
    <w:rsid w:val="00093AB0"/>
    <w:rsid w:val="000C5C77"/>
    <w:rsid w:val="000E3912"/>
    <w:rsid w:val="0010070F"/>
    <w:rsid w:val="0015112E"/>
    <w:rsid w:val="001552E7"/>
    <w:rsid w:val="001566B4"/>
    <w:rsid w:val="001A251B"/>
    <w:rsid w:val="001A66B7"/>
    <w:rsid w:val="001C279E"/>
    <w:rsid w:val="001D459E"/>
    <w:rsid w:val="0020151F"/>
    <w:rsid w:val="00211F02"/>
    <w:rsid w:val="0022348D"/>
    <w:rsid w:val="00267547"/>
    <w:rsid w:val="0027011C"/>
    <w:rsid w:val="00274200"/>
    <w:rsid w:val="00275740"/>
    <w:rsid w:val="002A0269"/>
    <w:rsid w:val="00303684"/>
    <w:rsid w:val="003143F5"/>
    <w:rsid w:val="00314854"/>
    <w:rsid w:val="0039059A"/>
    <w:rsid w:val="00394191"/>
    <w:rsid w:val="003C51CD"/>
    <w:rsid w:val="003C6034"/>
    <w:rsid w:val="00400B5C"/>
    <w:rsid w:val="004368E0"/>
    <w:rsid w:val="004B3826"/>
    <w:rsid w:val="004C13DD"/>
    <w:rsid w:val="004D3ABE"/>
    <w:rsid w:val="004E3441"/>
    <w:rsid w:val="00500579"/>
    <w:rsid w:val="00572702"/>
    <w:rsid w:val="005A5366"/>
    <w:rsid w:val="006369EB"/>
    <w:rsid w:val="00637E73"/>
    <w:rsid w:val="006865E9"/>
    <w:rsid w:val="00686E9A"/>
    <w:rsid w:val="00691F3E"/>
    <w:rsid w:val="00694BFB"/>
    <w:rsid w:val="006A106B"/>
    <w:rsid w:val="006C523D"/>
    <w:rsid w:val="006D4036"/>
    <w:rsid w:val="006F4D96"/>
    <w:rsid w:val="00766AD0"/>
    <w:rsid w:val="007A5259"/>
    <w:rsid w:val="007A7081"/>
    <w:rsid w:val="007F1CF5"/>
    <w:rsid w:val="00815184"/>
    <w:rsid w:val="00834EDE"/>
    <w:rsid w:val="008736AA"/>
    <w:rsid w:val="00895555"/>
    <w:rsid w:val="008C7ADE"/>
    <w:rsid w:val="008D275D"/>
    <w:rsid w:val="00946186"/>
    <w:rsid w:val="00953D91"/>
    <w:rsid w:val="00980327"/>
    <w:rsid w:val="00986478"/>
    <w:rsid w:val="009B5557"/>
    <w:rsid w:val="009C0E84"/>
    <w:rsid w:val="009F1067"/>
    <w:rsid w:val="00A078B4"/>
    <w:rsid w:val="00A31E01"/>
    <w:rsid w:val="00A527AD"/>
    <w:rsid w:val="00A718CF"/>
    <w:rsid w:val="00A87851"/>
    <w:rsid w:val="00AA069B"/>
    <w:rsid w:val="00AE48A0"/>
    <w:rsid w:val="00AE61BE"/>
    <w:rsid w:val="00B151DC"/>
    <w:rsid w:val="00B16F25"/>
    <w:rsid w:val="00B24422"/>
    <w:rsid w:val="00B66B81"/>
    <w:rsid w:val="00B71E6F"/>
    <w:rsid w:val="00B80C20"/>
    <w:rsid w:val="00B844FE"/>
    <w:rsid w:val="00B86B4F"/>
    <w:rsid w:val="00BA1F84"/>
    <w:rsid w:val="00BC562B"/>
    <w:rsid w:val="00C00F6F"/>
    <w:rsid w:val="00C33014"/>
    <w:rsid w:val="00C33434"/>
    <w:rsid w:val="00C34869"/>
    <w:rsid w:val="00C42EB6"/>
    <w:rsid w:val="00C62327"/>
    <w:rsid w:val="00C85096"/>
    <w:rsid w:val="00CB1005"/>
    <w:rsid w:val="00CB20EF"/>
    <w:rsid w:val="00CC1F3B"/>
    <w:rsid w:val="00CD12CB"/>
    <w:rsid w:val="00CD36CF"/>
    <w:rsid w:val="00CF1DCA"/>
    <w:rsid w:val="00D579FC"/>
    <w:rsid w:val="00D81C16"/>
    <w:rsid w:val="00DE526B"/>
    <w:rsid w:val="00DE5D28"/>
    <w:rsid w:val="00DF199D"/>
    <w:rsid w:val="00E01542"/>
    <w:rsid w:val="00E365F1"/>
    <w:rsid w:val="00E503AF"/>
    <w:rsid w:val="00E62F48"/>
    <w:rsid w:val="00E831B3"/>
    <w:rsid w:val="00E930CB"/>
    <w:rsid w:val="00E95FBC"/>
    <w:rsid w:val="00EC5E63"/>
    <w:rsid w:val="00EE70CB"/>
    <w:rsid w:val="00EF3AE0"/>
    <w:rsid w:val="00F41CA2"/>
    <w:rsid w:val="00F443C0"/>
    <w:rsid w:val="00F62EFB"/>
    <w:rsid w:val="00F66DB6"/>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217BF"/>
  <w15:chartTrackingRefBased/>
  <w15:docId w15:val="{25C99559-CBE4-4180-8E77-50C445C4D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qFormat="1"/>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qFormat/>
    <w:rsid w:val="00267547"/>
    <w:rPr>
      <w:rFonts w:eastAsia="Arial" w:cs="Arial"/>
      <w:color w:val="auto"/>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rPr>
      <w:rFonts w:eastAsiaTheme="minorHAnsi" w:cstheme="minorBidi"/>
      <w:color w:val="000000" w:themeColor="text1"/>
      <w:lang w:val="en-US"/>
    </w:r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rPr>
      <w:rFonts w:eastAsiaTheme="minorHAnsi" w:cstheme="minorBidi"/>
      <w:color w:val="000000" w:themeColor="text1"/>
      <w:lang w:val="en-US"/>
    </w:rPr>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rPr>
      <w:rFonts w:eastAsiaTheme="minorHAnsi" w:cstheme="minorBidi"/>
      <w:color w:val="000000" w:themeColor="text1"/>
      <w:lang w:val="en-US"/>
    </w:r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rPr>
      <w:rFonts w:eastAsiaTheme="minorHAnsi" w:cstheme="minorBidi"/>
      <w:color w:val="000000" w:themeColor="text1"/>
      <w:lang w:val="en-US"/>
    </w:r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813D0BCDBC4FFD99E08A72ACEDA97C"/>
        <w:category>
          <w:name w:val="General"/>
          <w:gallery w:val="placeholder"/>
        </w:category>
        <w:types>
          <w:type w:val="bbPlcHdr"/>
        </w:types>
        <w:behaviors>
          <w:behavior w:val="content"/>
        </w:behaviors>
        <w:guid w:val="{6809D7C7-7D02-4D62-B5E8-83BC767C3A94}"/>
      </w:docPartPr>
      <w:docPartBody>
        <w:p w:rsidR="00241611" w:rsidRDefault="00241611">
          <w:pPr>
            <w:pStyle w:val="54813D0BCDBC4FFD99E08A72ACEDA97C"/>
          </w:pPr>
          <w:r w:rsidRPr="00B844FE">
            <w:t>Prefix Text</w:t>
          </w:r>
        </w:p>
      </w:docPartBody>
    </w:docPart>
    <w:docPart>
      <w:docPartPr>
        <w:name w:val="1B7C6F4A037346438B6A2A21E82999F0"/>
        <w:category>
          <w:name w:val="General"/>
          <w:gallery w:val="placeholder"/>
        </w:category>
        <w:types>
          <w:type w:val="bbPlcHdr"/>
        </w:types>
        <w:behaviors>
          <w:behavior w:val="content"/>
        </w:behaviors>
        <w:guid w:val="{B8386971-21DF-4FB2-B9DF-0D315A594D5F}"/>
      </w:docPartPr>
      <w:docPartBody>
        <w:p w:rsidR="00241611" w:rsidRDefault="00241611">
          <w:pPr>
            <w:pStyle w:val="1B7C6F4A037346438B6A2A21E82999F0"/>
          </w:pPr>
          <w:r w:rsidRPr="00B844FE">
            <w:t>[Type here]</w:t>
          </w:r>
        </w:p>
      </w:docPartBody>
    </w:docPart>
    <w:docPart>
      <w:docPartPr>
        <w:name w:val="1899E70A69E543A8A2D5DC5CD61E1FCA"/>
        <w:category>
          <w:name w:val="General"/>
          <w:gallery w:val="placeholder"/>
        </w:category>
        <w:types>
          <w:type w:val="bbPlcHdr"/>
        </w:types>
        <w:behaviors>
          <w:behavior w:val="content"/>
        </w:behaviors>
        <w:guid w:val="{114995A5-4684-46B4-BF26-AB0B96E68BAB}"/>
      </w:docPartPr>
      <w:docPartBody>
        <w:p w:rsidR="00241611" w:rsidRDefault="00241611">
          <w:pPr>
            <w:pStyle w:val="1899E70A69E543A8A2D5DC5CD61E1FCA"/>
          </w:pPr>
          <w:r w:rsidRPr="00B844FE">
            <w:t>Number</w:t>
          </w:r>
        </w:p>
      </w:docPartBody>
    </w:docPart>
    <w:docPart>
      <w:docPartPr>
        <w:name w:val="9B61C9D4B4DA451CA029DDD99E85FA81"/>
        <w:category>
          <w:name w:val="General"/>
          <w:gallery w:val="placeholder"/>
        </w:category>
        <w:types>
          <w:type w:val="bbPlcHdr"/>
        </w:types>
        <w:behaviors>
          <w:behavior w:val="content"/>
        </w:behaviors>
        <w:guid w:val="{B6DED1F6-8FED-4C42-B092-12D2FAA837CC}"/>
      </w:docPartPr>
      <w:docPartBody>
        <w:p w:rsidR="00241611" w:rsidRDefault="00241611">
          <w:pPr>
            <w:pStyle w:val="9B61C9D4B4DA451CA029DDD99E85FA81"/>
          </w:pPr>
          <w:r w:rsidRPr="00B844FE">
            <w:t>Enter Sponsors Here</w:t>
          </w:r>
        </w:p>
      </w:docPartBody>
    </w:docPart>
    <w:docPart>
      <w:docPartPr>
        <w:name w:val="94D57D96DA18412D9D6CF85E49C41C7A"/>
        <w:category>
          <w:name w:val="General"/>
          <w:gallery w:val="placeholder"/>
        </w:category>
        <w:types>
          <w:type w:val="bbPlcHdr"/>
        </w:types>
        <w:behaviors>
          <w:behavior w:val="content"/>
        </w:behaviors>
        <w:guid w:val="{22A1E136-3D02-4DF2-82DF-B1488B41A7DE}"/>
      </w:docPartPr>
      <w:docPartBody>
        <w:p w:rsidR="00241611" w:rsidRDefault="00241611">
          <w:pPr>
            <w:pStyle w:val="94D57D96DA18412D9D6CF85E49C41C7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611"/>
    <w:rsid w:val="00082E4C"/>
    <w:rsid w:val="001A251B"/>
    <w:rsid w:val="00241611"/>
    <w:rsid w:val="00815184"/>
    <w:rsid w:val="00895555"/>
    <w:rsid w:val="008C7ADE"/>
    <w:rsid w:val="009C0E84"/>
    <w:rsid w:val="00A87851"/>
    <w:rsid w:val="00CB1005"/>
    <w:rsid w:val="00DE5D28"/>
    <w:rsid w:val="00E93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813D0BCDBC4FFD99E08A72ACEDA97C">
    <w:name w:val="54813D0BCDBC4FFD99E08A72ACEDA97C"/>
  </w:style>
  <w:style w:type="paragraph" w:customStyle="1" w:styleId="1B7C6F4A037346438B6A2A21E82999F0">
    <w:name w:val="1B7C6F4A037346438B6A2A21E82999F0"/>
  </w:style>
  <w:style w:type="paragraph" w:customStyle="1" w:styleId="1899E70A69E543A8A2D5DC5CD61E1FCA">
    <w:name w:val="1899E70A69E543A8A2D5DC5CD61E1FCA"/>
  </w:style>
  <w:style w:type="paragraph" w:customStyle="1" w:styleId="9B61C9D4B4DA451CA029DDD99E85FA81">
    <w:name w:val="9B61C9D4B4DA451CA029DDD99E85FA81"/>
  </w:style>
  <w:style w:type="character" w:styleId="PlaceholderText">
    <w:name w:val="Placeholder Text"/>
    <w:basedOn w:val="DefaultParagraphFont"/>
    <w:uiPriority w:val="99"/>
    <w:semiHidden/>
    <w:rPr>
      <w:color w:val="808080"/>
    </w:rPr>
  </w:style>
  <w:style w:type="paragraph" w:customStyle="1" w:styleId="94D57D96DA18412D9D6CF85E49C41C7A">
    <w:name w:val="94D57D96DA18412D9D6CF85E49C41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Shane Thomas</cp:lastModifiedBy>
  <cp:revision>2</cp:revision>
  <cp:lastPrinted>2026-02-13T18:21:00Z</cp:lastPrinted>
  <dcterms:created xsi:type="dcterms:W3CDTF">2026-02-13T18:21:00Z</dcterms:created>
  <dcterms:modified xsi:type="dcterms:W3CDTF">2026-02-13T18:21:00Z</dcterms:modified>
</cp:coreProperties>
</file>